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132676C1" w14:textId="4C77D99B"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4E3DB098"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1804"/>
        <w:tblW w:w="0" w:type="auto"/>
        <w:tblLook w:val="04A0" w:firstRow="1" w:lastRow="0" w:firstColumn="1" w:lastColumn="0" w:noHBand="0" w:noVBand="1"/>
      </w:tblPr>
      <w:tblGrid>
        <w:gridCol w:w="3369"/>
        <w:gridCol w:w="1535"/>
        <w:gridCol w:w="1583"/>
        <w:gridCol w:w="1559"/>
        <w:gridCol w:w="1560"/>
        <w:gridCol w:w="1417"/>
      </w:tblGrid>
      <w:tr w:rsidR="0044712D" w:rsidRPr="002832E3" w14:paraId="7270099C" w14:textId="77777777" w:rsidTr="0044712D">
        <w:tc>
          <w:tcPr>
            <w:tcW w:w="3369" w:type="dxa"/>
            <w:shd w:val="clear" w:color="auto" w:fill="D9D9D9" w:themeFill="background1" w:themeFillShade="D9"/>
            <w:vAlign w:val="center"/>
          </w:tcPr>
          <w:p w14:paraId="6DD8FB56" w14:textId="77777777" w:rsidR="0044712D" w:rsidRPr="002832E3" w:rsidRDefault="0044712D" w:rsidP="0044712D">
            <w:pPr>
              <w:tabs>
                <w:tab w:val="center" w:pos="4513"/>
                <w:tab w:val="right" w:pos="9026"/>
              </w:tabs>
              <w:rPr>
                <w:b/>
              </w:rPr>
            </w:pPr>
            <w:r w:rsidRPr="002832E3">
              <w:rPr>
                <w:b/>
                <w:sz w:val="28"/>
              </w:rPr>
              <w:t>HOURLY RATES</w:t>
            </w:r>
          </w:p>
        </w:tc>
        <w:tc>
          <w:tcPr>
            <w:tcW w:w="1535" w:type="dxa"/>
            <w:shd w:val="clear" w:color="auto" w:fill="D9D9D9" w:themeFill="background1" w:themeFillShade="D9"/>
            <w:vAlign w:val="center"/>
          </w:tcPr>
          <w:p w14:paraId="382F08C8" w14:textId="77777777" w:rsidR="0044712D" w:rsidRPr="002832E3" w:rsidRDefault="0044712D" w:rsidP="0044712D">
            <w:pPr>
              <w:tabs>
                <w:tab w:val="center" w:pos="4513"/>
                <w:tab w:val="right" w:pos="9026"/>
              </w:tabs>
              <w:jc w:val="center"/>
            </w:pPr>
            <w:r>
              <w:t>LOUNGE</w:t>
            </w:r>
          </w:p>
        </w:tc>
        <w:tc>
          <w:tcPr>
            <w:tcW w:w="1583" w:type="dxa"/>
            <w:shd w:val="clear" w:color="auto" w:fill="D9D9D9" w:themeFill="background1" w:themeFillShade="D9"/>
            <w:vAlign w:val="center"/>
          </w:tcPr>
          <w:p w14:paraId="7F70A1C4" w14:textId="77777777" w:rsidR="0044712D" w:rsidRPr="002832E3" w:rsidRDefault="0044712D" w:rsidP="0044712D">
            <w:pPr>
              <w:tabs>
                <w:tab w:val="center" w:pos="4513"/>
                <w:tab w:val="right" w:pos="9026"/>
              </w:tabs>
              <w:jc w:val="center"/>
            </w:pPr>
            <w:r w:rsidRPr="002832E3">
              <w:t>SMALL HALL</w:t>
            </w:r>
          </w:p>
        </w:tc>
        <w:tc>
          <w:tcPr>
            <w:tcW w:w="1559" w:type="dxa"/>
            <w:shd w:val="clear" w:color="auto" w:fill="D9D9D9" w:themeFill="background1" w:themeFillShade="D9"/>
            <w:vAlign w:val="center"/>
          </w:tcPr>
          <w:p w14:paraId="1EFAD67D" w14:textId="77777777" w:rsidR="0044712D" w:rsidRPr="002832E3" w:rsidRDefault="0044712D" w:rsidP="0044712D">
            <w:pPr>
              <w:tabs>
                <w:tab w:val="center" w:pos="4513"/>
                <w:tab w:val="right" w:pos="9026"/>
              </w:tabs>
              <w:jc w:val="center"/>
            </w:pPr>
            <w:r w:rsidRPr="002832E3">
              <w:t>MAIN HALL</w:t>
            </w:r>
          </w:p>
        </w:tc>
        <w:tc>
          <w:tcPr>
            <w:tcW w:w="1560" w:type="dxa"/>
            <w:shd w:val="clear" w:color="auto" w:fill="D9D9D9" w:themeFill="background1" w:themeFillShade="D9"/>
            <w:vAlign w:val="center"/>
          </w:tcPr>
          <w:p w14:paraId="18033DAC" w14:textId="77777777" w:rsidR="0044712D" w:rsidRPr="002832E3" w:rsidRDefault="0044712D" w:rsidP="0044712D">
            <w:pPr>
              <w:tabs>
                <w:tab w:val="center" w:pos="4513"/>
                <w:tab w:val="right" w:pos="9026"/>
              </w:tabs>
              <w:jc w:val="center"/>
            </w:pPr>
            <w:r w:rsidRPr="002832E3">
              <w:t>MAIN</w:t>
            </w:r>
            <w:r>
              <w:t xml:space="preserve"> </w:t>
            </w:r>
            <w:r w:rsidRPr="002832E3">
              <w:t>HALL</w:t>
            </w:r>
            <w:r>
              <w:t xml:space="preserve"> &amp; </w:t>
            </w:r>
            <w:r w:rsidRPr="002832E3">
              <w:t>STAGE</w:t>
            </w:r>
          </w:p>
        </w:tc>
        <w:tc>
          <w:tcPr>
            <w:tcW w:w="1417" w:type="dxa"/>
            <w:shd w:val="clear" w:color="auto" w:fill="D9D9D9" w:themeFill="background1" w:themeFillShade="D9"/>
            <w:vAlign w:val="center"/>
          </w:tcPr>
          <w:p w14:paraId="4F61B52B" w14:textId="77777777" w:rsidR="0044712D" w:rsidRPr="002832E3" w:rsidRDefault="0044712D" w:rsidP="0044712D">
            <w:pPr>
              <w:tabs>
                <w:tab w:val="center" w:pos="4513"/>
                <w:tab w:val="right" w:pos="9026"/>
              </w:tabs>
              <w:jc w:val="center"/>
            </w:pPr>
            <w:r w:rsidRPr="002832E3">
              <w:t>KITCHEN</w:t>
            </w:r>
          </w:p>
        </w:tc>
      </w:tr>
      <w:tr w:rsidR="0044712D" w:rsidRPr="002832E3" w14:paraId="77462ABB" w14:textId="77777777" w:rsidTr="0044712D">
        <w:tc>
          <w:tcPr>
            <w:tcW w:w="3369" w:type="dxa"/>
            <w:vAlign w:val="center"/>
          </w:tcPr>
          <w:p w14:paraId="4F2DA174" w14:textId="77777777" w:rsidR="0044712D" w:rsidRPr="002832E3" w:rsidRDefault="0044712D" w:rsidP="0044712D">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2497BBAE" w14:textId="77777777" w:rsidR="0044712D" w:rsidRPr="002832E3" w:rsidRDefault="0044712D" w:rsidP="0044712D">
            <w:pPr>
              <w:tabs>
                <w:tab w:val="center" w:pos="4513"/>
                <w:tab w:val="right" w:pos="9026"/>
              </w:tabs>
            </w:pPr>
            <w:r>
              <w:t xml:space="preserve">                      </w:t>
            </w:r>
            <w:r w:rsidRPr="002832E3">
              <w:t>Sat/Sun:   10</w:t>
            </w:r>
            <w:r>
              <w:t>:</w:t>
            </w:r>
            <w:r w:rsidRPr="002832E3">
              <w:t>00-17</w:t>
            </w:r>
            <w:r>
              <w:t>:</w:t>
            </w:r>
            <w:r w:rsidRPr="002832E3">
              <w:t>00</w:t>
            </w:r>
          </w:p>
        </w:tc>
        <w:tc>
          <w:tcPr>
            <w:tcW w:w="1535" w:type="dxa"/>
            <w:vAlign w:val="center"/>
          </w:tcPr>
          <w:p w14:paraId="6C07C233" w14:textId="0801592D" w:rsidR="0044712D" w:rsidRPr="00025FF1" w:rsidRDefault="00B67ED9" w:rsidP="00A530D9">
            <w:pPr>
              <w:tabs>
                <w:tab w:val="center" w:pos="4513"/>
                <w:tab w:val="right" w:pos="9026"/>
              </w:tabs>
              <w:jc w:val="center"/>
              <w:rPr>
                <w:b/>
                <w:sz w:val="21"/>
                <w:szCs w:val="21"/>
              </w:rPr>
            </w:pPr>
            <w:r>
              <w:rPr>
                <w:b/>
                <w:sz w:val="21"/>
                <w:szCs w:val="21"/>
              </w:rPr>
              <w:t>£</w:t>
            </w:r>
            <w:r w:rsidR="00A530D9">
              <w:rPr>
                <w:b/>
                <w:sz w:val="21"/>
                <w:szCs w:val="21"/>
              </w:rPr>
              <w:t>16.00</w:t>
            </w:r>
            <w:r w:rsidR="0044712D" w:rsidRPr="00025FF1">
              <w:rPr>
                <w:b/>
                <w:sz w:val="21"/>
                <w:szCs w:val="21"/>
              </w:rPr>
              <w:t xml:space="preserve"> per Hr</w:t>
            </w:r>
          </w:p>
        </w:tc>
        <w:tc>
          <w:tcPr>
            <w:tcW w:w="1583" w:type="dxa"/>
            <w:vAlign w:val="center"/>
          </w:tcPr>
          <w:p w14:paraId="00B1FD04" w14:textId="6C7D4F8C" w:rsidR="0044712D" w:rsidRPr="00025FF1" w:rsidRDefault="00E279E8" w:rsidP="00A530D9">
            <w:pPr>
              <w:tabs>
                <w:tab w:val="center" w:pos="4513"/>
                <w:tab w:val="right" w:pos="9026"/>
              </w:tabs>
              <w:jc w:val="center"/>
              <w:rPr>
                <w:b/>
                <w:sz w:val="21"/>
                <w:szCs w:val="21"/>
              </w:rPr>
            </w:pPr>
            <w:r>
              <w:rPr>
                <w:b/>
                <w:sz w:val="21"/>
                <w:szCs w:val="21"/>
              </w:rPr>
              <w:t>£16</w:t>
            </w:r>
            <w:r w:rsidR="0044712D" w:rsidRPr="00025FF1">
              <w:rPr>
                <w:b/>
                <w:sz w:val="21"/>
                <w:szCs w:val="21"/>
              </w:rPr>
              <w:t>.</w:t>
            </w:r>
            <w:r w:rsidR="00A530D9">
              <w:rPr>
                <w:b/>
                <w:sz w:val="21"/>
                <w:szCs w:val="21"/>
              </w:rPr>
              <w:t>5</w:t>
            </w:r>
            <w:r w:rsidR="0044712D" w:rsidRPr="00025FF1">
              <w:rPr>
                <w:b/>
                <w:sz w:val="21"/>
                <w:szCs w:val="21"/>
              </w:rPr>
              <w:t>0 per Hr</w:t>
            </w:r>
          </w:p>
        </w:tc>
        <w:tc>
          <w:tcPr>
            <w:tcW w:w="1559" w:type="dxa"/>
            <w:vAlign w:val="center"/>
          </w:tcPr>
          <w:p w14:paraId="474437E0"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60" w:type="dxa"/>
            <w:vAlign w:val="center"/>
          </w:tcPr>
          <w:p w14:paraId="1F2079C6" w14:textId="77777777" w:rsidR="0044712D" w:rsidRPr="00025FF1" w:rsidRDefault="0044712D" w:rsidP="0044712D">
            <w:pPr>
              <w:tabs>
                <w:tab w:val="center" w:pos="4513"/>
                <w:tab w:val="right" w:pos="9026"/>
              </w:tabs>
              <w:jc w:val="center"/>
              <w:rPr>
                <w:b/>
                <w:sz w:val="21"/>
                <w:szCs w:val="21"/>
              </w:rPr>
            </w:pPr>
            <w:r w:rsidRPr="00025FF1">
              <w:rPr>
                <w:b/>
                <w:sz w:val="21"/>
                <w:szCs w:val="21"/>
              </w:rPr>
              <w:t>£28.00 per Hr</w:t>
            </w:r>
          </w:p>
        </w:tc>
        <w:tc>
          <w:tcPr>
            <w:tcW w:w="1417" w:type="dxa"/>
            <w:vAlign w:val="center"/>
          </w:tcPr>
          <w:p w14:paraId="3BEC675D" w14:textId="272F90F3" w:rsidR="0044712D" w:rsidRPr="00025FF1" w:rsidRDefault="00E279E8" w:rsidP="00A530D9">
            <w:pPr>
              <w:tabs>
                <w:tab w:val="center" w:pos="4513"/>
                <w:tab w:val="right" w:pos="9026"/>
              </w:tabs>
              <w:jc w:val="center"/>
              <w:rPr>
                <w:b/>
                <w:sz w:val="21"/>
                <w:szCs w:val="21"/>
              </w:rPr>
            </w:pPr>
            <w:r>
              <w:rPr>
                <w:b/>
                <w:sz w:val="21"/>
                <w:szCs w:val="21"/>
              </w:rPr>
              <w:t>£</w:t>
            </w:r>
            <w:r w:rsidR="00A530D9">
              <w:rPr>
                <w:b/>
                <w:sz w:val="21"/>
                <w:szCs w:val="21"/>
              </w:rPr>
              <w:t>7.00</w:t>
            </w:r>
            <w:r w:rsidR="0044712D" w:rsidRPr="00025FF1">
              <w:rPr>
                <w:b/>
                <w:sz w:val="21"/>
                <w:szCs w:val="21"/>
              </w:rPr>
              <w:t xml:space="preserve"> per Hr</w:t>
            </w:r>
          </w:p>
        </w:tc>
      </w:tr>
      <w:tr w:rsidR="0044712D" w:rsidRPr="002832E3" w14:paraId="08DAB4AF" w14:textId="77777777" w:rsidTr="0044712D">
        <w:trPr>
          <w:trHeight w:val="461"/>
        </w:trPr>
        <w:tc>
          <w:tcPr>
            <w:tcW w:w="3369" w:type="dxa"/>
            <w:vAlign w:val="center"/>
          </w:tcPr>
          <w:p w14:paraId="59E240DE" w14:textId="77777777" w:rsidR="0044712D" w:rsidRPr="002832E3" w:rsidRDefault="0044712D" w:rsidP="0044712D">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535" w:type="dxa"/>
            <w:vAlign w:val="center"/>
          </w:tcPr>
          <w:p w14:paraId="57DF64EE" w14:textId="143FEE2A" w:rsidR="0044712D" w:rsidRPr="00025FF1" w:rsidRDefault="00A530D9" w:rsidP="00A530D9">
            <w:pPr>
              <w:tabs>
                <w:tab w:val="center" w:pos="4513"/>
                <w:tab w:val="right" w:pos="9026"/>
              </w:tabs>
              <w:jc w:val="center"/>
              <w:rPr>
                <w:b/>
                <w:sz w:val="21"/>
                <w:szCs w:val="21"/>
              </w:rPr>
            </w:pPr>
            <w:r>
              <w:rPr>
                <w:b/>
                <w:sz w:val="21"/>
                <w:szCs w:val="21"/>
              </w:rPr>
              <w:t>£19</w:t>
            </w:r>
            <w:r w:rsidR="0044712D" w:rsidRPr="00025FF1">
              <w:rPr>
                <w:b/>
                <w:sz w:val="21"/>
                <w:szCs w:val="21"/>
              </w:rPr>
              <w:t>.</w:t>
            </w:r>
            <w:r>
              <w:rPr>
                <w:b/>
                <w:sz w:val="21"/>
                <w:szCs w:val="21"/>
              </w:rPr>
              <w:t>0</w:t>
            </w:r>
            <w:r w:rsidR="0044712D" w:rsidRPr="00025FF1">
              <w:rPr>
                <w:b/>
                <w:sz w:val="21"/>
                <w:szCs w:val="21"/>
              </w:rPr>
              <w:t>0 per Hr</w:t>
            </w:r>
          </w:p>
        </w:tc>
        <w:tc>
          <w:tcPr>
            <w:tcW w:w="1583" w:type="dxa"/>
            <w:vAlign w:val="center"/>
          </w:tcPr>
          <w:p w14:paraId="302FE7F6" w14:textId="596D85F5" w:rsidR="0044712D" w:rsidRPr="00025FF1" w:rsidRDefault="00A530D9" w:rsidP="0044712D">
            <w:pPr>
              <w:tabs>
                <w:tab w:val="center" w:pos="4513"/>
                <w:tab w:val="right" w:pos="9026"/>
              </w:tabs>
              <w:jc w:val="center"/>
              <w:rPr>
                <w:b/>
                <w:sz w:val="21"/>
                <w:szCs w:val="21"/>
              </w:rPr>
            </w:pPr>
            <w:r>
              <w:rPr>
                <w:b/>
                <w:sz w:val="21"/>
                <w:szCs w:val="21"/>
              </w:rPr>
              <w:t>£19.5</w:t>
            </w:r>
            <w:r w:rsidR="00E279E8">
              <w:rPr>
                <w:b/>
                <w:sz w:val="21"/>
                <w:szCs w:val="21"/>
              </w:rPr>
              <w:t>0</w:t>
            </w:r>
            <w:r w:rsidR="0044712D" w:rsidRPr="00025FF1">
              <w:rPr>
                <w:b/>
                <w:sz w:val="21"/>
                <w:szCs w:val="21"/>
              </w:rPr>
              <w:t xml:space="preserve"> per Hr</w:t>
            </w:r>
          </w:p>
        </w:tc>
        <w:tc>
          <w:tcPr>
            <w:tcW w:w="1559" w:type="dxa"/>
            <w:vAlign w:val="center"/>
          </w:tcPr>
          <w:p w14:paraId="38E2989E" w14:textId="77777777" w:rsidR="0044712D" w:rsidRPr="00025FF1" w:rsidRDefault="0044712D" w:rsidP="0044712D">
            <w:pPr>
              <w:tabs>
                <w:tab w:val="center" w:pos="4513"/>
                <w:tab w:val="right" w:pos="9026"/>
              </w:tabs>
              <w:jc w:val="center"/>
              <w:rPr>
                <w:b/>
                <w:sz w:val="21"/>
                <w:szCs w:val="21"/>
              </w:rPr>
            </w:pPr>
            <w:r w:rsidRPr="00025FF1">
              <w:rPr>
                <w:b/>
                <w:sz w:val="21"/>
                <w:szCs w:val="21"/>
              </w:rPr>
              <w:t>£32.00 per Hr</w:t>
            </w:r>
          </w:p>
        </w:tc>
        <w:tc>
          <w:tcPr>
            <w:tcW w:w="1560" w:type="dxa"/>
            <w:vAlign w:val="center"/>
          </w:tcPr>
          <w:p w14:paraId="6805AD7A" w14:textId="77777777" w:rsidR="0044712D" w:rsidRPr="00025FF1" w:rsidRDefault="0044712D" w:rsidP="0044712D">
            <w:pPr>
              <w:tabs>
                <w:tab w:val="center" w:pos="4513"/>
                <w:tab w:val="right" w:pos="9026"/>
              </w:tabs>
              <w:jc w:val="center"/>
              <w:rPr>
                <w:b/>
                <w:sz w:val="21"/>
                <w:szCs w:val="21"/>
              </w:rPr>
            </w:pPr>
            <w:r w:rsidRPr="00025FF1">
              <w:rPr>
                <w:b/>
                <w:sz w:val="21"/>
                <w:szCs w:val="21"/>
              </w:rPr>
              <w:t>£39.00 per Hr</w:t>
            </w:r>
          </w:p>
        </w:tc>
        <w:tc>
          <w:tcPr>
            <w:tcW w:w="1417" w:type="dxa"/>
            <w:vAlign w:val="center"/>
          </w:tcPr>
          <w:p w14:paraId="3CDD177C" w14:textId="4512BD32" w:rsidR="0044712D" w:rsidRPr="00025FF1" w:rsidRDefault="00A530D9" w:rsidP="00A530D9">
            <w:pPr>
              <w:tabs>
                <w:tab w:val="center" w:pos="4513"/>
                <w:tab w:val="right" w:pos="9026"/>
              </w:tabs>
              <w:jc w:val="center"/>
              <w:rPr>
                <w:b/>
                <w:sz w:val="21"/>
                <w:szCs w:val="21"/>
              </w:rPr>
            </w:pPr>
            <w:r>
              <w:rPr>
                <w:b/>
                <w:sz w:val="21"/>
                <w:szCs w:val="21"/>
              </w:rPr>
              <w:t>£9.00</w:t>
            </w:r>
            <w:r w:rsidR="0044712D" w:rsidRPr="00025FF1">
              <w:rPr>
                <w:b/>
                <w:sz w:val="21"/>
                <w:szCs w:val="21"/>
              </w:rPr>
              <w:t xml:space="preserve"> per Hr</w:t>
            </w:r>
          </w:p>
        </w:tc>
      </w:tr>
      <w:tr w:rsidR="0044712D" w:rsidRPr="002832E3" w14:paraId="6DA7F0FD" w14:textId="77777777" w:rsidTr="0044712D">
        <w:trPr>
          <w:trHeight w:val="411"/>
        </w:trPr>
        <w:tc>
          <w:tcPr>
            <w:tcW w:w="3369" w:type="dxa"/>
            <w:vAlign w:val="center"/>
          </w:tcPr>
          <w:p w14:paraId="49525FBC" w14:textId="77777777" w:rsidR="0044712D" w:rsidRPr="002832E3" w:rsidRDefault="0044712D" w:rsidP="0044712D">
            <w:pPr>
              <w:tabs>
                <w:tab w:val="center" w:pos="4513"/>
                <w:tab w:val="right" w:pos="9026"/>
              </w:tabs>
              <w:rPr>
                <w:b/>
              </w:rPr>
            </w:pPr>
            <w:r w:rsidRPr="002832E3">
              <w:rPr>
                <w:b/>
              </w:rPr>
              <w:t>OUT OF HOURS</w:t>
            </w:r>
          </w:p>
        </w:tc>
        <w:tc>
          <w:tcPr>
            <w:tcW w:w="1535" w:type="dxa"/>
            <w:vAlign w:val="center"/>
          </w:tcPr>
          <w:p w14:paraId="782F980B"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83" w:type="dxa"/>
            <w:vAlign w:val="center"/>
          </w:tcPr>
          <w:p w14:paraId="54E8DBA6" w14:textId="77777777" w:rsidR="0044712D" w:rsidRPr="00025FF1" w:rsidRDefault="0044712D" w:rsidP="0044712D">
            <w:pPr>
              <w:tabs>
                <w:tab w:val="center" w:pos="4513"/>
                <w:tab w:val="right" w:pos="9026"/>
              </w:tabs>
              <w:jc w:val="center"/>
              <w:rPr>
                <w:b/>
                <w:sz w:val="21"/>
                <w:szCs w:val="21"/>
              </w:rPr>
            </w:pPr>
            <w:r w:rsidRPr="00025FF1">
              <w:rPr>
                <w:b/>
                <w:sz w:val="21"/>
                <w:szCs w:val="21"/>
              </w:rPr>
              <w:t>£25.00 per Hr</w:t>
            </w:r>
          </w:p>
        </w:tc>
        <w:tc>
          <w:tcPr>
            <w:tcW w:w="1559" w:type="dxa"/>
            <w:vAlign w:val="center"/>
          </w:tcPr>
          <w:p w14:paraId="043F60AD" w14:textId="77777777" w:rsidR="0044712D" w:rsidRPr="00025FF1" w:rsidRDefault="0044712D" w:rsidP="0044712D">
            <w:pPr>
              <w:tabs>
                <w:tab w:val="center" w:pos="4513"/>
                <w:tab w:val="right" w:pos="9026"/>
              </w:tabs>
              <w:jc w:val="center"/>
              <w:rPr>
                <w:b/>
                <w:sz w:val="21"/>
                <w:szCs w:val="21"/>
              </w:rPr>
            </w:pPr>
            <w:r w:rsidRPr="00025FF1">
              <w:rPr>
                <w:b/>
                <w:sz w:val="21"/>
                <w:szCs w:val="21"/>
              </w:rPr>
              <w:t>£34.00 per Hr</w:t>
            </w:r>
          </w:p>
        </w:tc>
        <w:tc>
          <w:tcPr>
            <w:tcW w:w="1560" w:type="dxa"/>
            <w:vAlign w:val="center"/>
          </w:tcPr>
          <w:p w14:paraId="0E6C7982" w14:textId="77777777" w:rsidR="0044712D" w:rsidRPr="00025FF1" w:rsidRDefault="0044712D" w:rsidP="0044712D">
            <w:pPr>
              <w:tabs>
                <w:tab w:val="center" w:pos="4513"/>
                <w:tab w:val="right" w:pos="9026"/>
              </w:tabs>
              <w:jc w:val="center"/>
              <w:rPr>
                <w:b/>
                <w:sz w:val="21"/>
                <w:szCs w:val="21"/>
              </w:rPr>
            </w:pPr>
            <w:r w:rsidRPr="00025FF1">
              <w:rPr>
                <w:b/>
                <w:sz w:val="21"/>
                <w:szCs w:val="21"/>
              </w:rPr>
              <w:t>£41.00 per Hr</w:t>
            </w:r>
          </w:p>
        </w:tc>
        <w:tc>
          <w:tcPr>
            <w:tcW w:w="1417" w:type="dxa"/>
            <w:vAlign w:val="center"/>
          </w:tcPr>
          <w:p w14:paraId="727E2D97" w14:textId="77777777" w:rsidR="0044712D" w:rsidRPr="00025FF1" w:rsidRDefault="0044712D" w:rsidP="0044712D">
            <w:pPr>
              <w:tabs>
                <w:tab w:val="center" w:pos="4513"/>
                <w:tab w:val="right" w:pos="9026"/>
              </w:tabs>
              <w:jc w:val="center"/>
              <w:rPr>
                <w:b/>
                <w:sz w:val="21"/>
                <w:szCs w:val="21"/>
              </w:rPr>
            </w:pPr>
            <w:r w:rsidRPr="00025FF1">
              <w:rPr>
                <w:b/>
                <w:sz w:val="21"/>
                <w:szCs w:val="21"/>
              </w:rPr>
              <w:t>£11.50 per Hr</w:t>
            </w:r>
          </w:p>
        </w:tc>
      </w:tr>
    </w:tbl>
    <w:p w14:paraId="2D1D99AC" w14:textId="77777777" w:rsidR="0044712D" w:rsidRDefault="0044712D" w:rsidP="00D5290A">
      <w:pPr>
        <w:spacing w:line="240" w:lineRule="auto"/>
        <w:contextualSpacing/>
        <w:jc w:val="center"/>
        <w:rPr>
          <w:color w:val="365F91" w:themeColor="accent1" w:themeShade="BF"/>
          <w:sz w:val="16"/>
        </w:rPr>
      </w:pPr>
    </w:p>
    <w:p w14:paraId="223A5100" w14:textId="77777777" w:rsidR="00917BDD" w:rsidRDefault="00917BDD"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bookmarkStart w:id="0" w:name="_GoBack"/>
            <w:bookmarkEnd w:id="0"/>
          </w:p>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Pr="0044712D" w:rsidRDefault="002832E3" w:rsidP="00461449">
      <w:pPr>
        <w:spacing w:line="240" w:lineRule="auto"/>
        <w:contextualSpacing/>
        <w:rPr>
          <w:color w:val="365F91" w:themeColor="accent1" w:themeShade="BF"/>
          <w:sz w:val="8"/>
          <w:szCs w:val="8"/>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025FF1">
        <w:trPr>
          <w:trHeight w:val="431"/>
        </w:trPr>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3F186A5F" w14:textId="77777777" w:rsidR="002832E3" w:rsidRPr="0044712D" w:rsidRDefault="002832E3" w:rsidP="00D5290A">
      <w:pPr>
        <w:spacing w:line="240" w:lineRule="auto"/>
        <w:contextualSpacing/>
        <w:jc w:val="center"/>
        <w:rPr>
          <w:color w:val="365F91" w:themeColor="accent1" w:themeShade="BF"/>
          <w:sz w:val="8"/>
          <w:szCs w:val="8"/>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0B2B05A4" w:rsidR="00FE238C" w:rsidRPr="002832E3" w:rsidRDefault="0044712D" w:rsidP="00FE238C">
            <w:pPr>
              <w:rPr>
                <w:b/>
                <w:color w:val="002060"/>
              </w:rPr>
            </w:pPr>
            <w:r>
              <w:rPr>
                <w:b/>
                <w:color w:val="002060"/>
              </w:rPr>
              <w:t>POA</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7F15300" w:rsidR="00FE238C" w:rsidRPr="002521EA" w:rsidRDefault="0044712D" w:rsidP="00FE238C">
            <w:pPr>
              <w:rPr>
                <w:b/>
                <w:sz w:val="16"/>
                <w:szCs w:val="16"/>
              </w:rPr>
            </w:pPr>
            <w:r>
              <w:rPr>
                <w:b/>
                <w:sz w:val="16"/>
                <w:szCs w:val="16"/>
              </w:rPr>
              <w:t>(</w:t>
            </w:r>
            <w:proofErr w:type="spellStart"/>
            <w:r>
              <w:rPr>
                <w:b/>
                <w:sz w:val="16"/>
                <w:szCs w:val="16"/>
              </w:rPr>
              <w:t>Not</w:t>
            </w:r>
            <w:r w:rsidR="002521EA">
              <w:rPr>
                <w:b/>
                <w:sz w:val="16"/>
                <w:szCs w:val="16"/>
              </w:rPr>
              <w:t>available</w:t>
            </w:r>
            <w:proofErr w:type="spellEnd"/>
            <w:r w:rsidR="002521EA">
              <w:rPr>
                <w:b/>
                <w:sz w:val="16"/>
                <w:szCs w:val="16"/>
              </w:rPr>
              <w:t xml:space="preserv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61506B08" w:rsidR="00FE238C" w:rsidRPr="002832E3" w:rsidRDefault="00FE238C" w:rsidP="00FE238C">
            <w:pPr>
              <w:rPr>
                <w:b/>
              </w:rPr>
            </w:pPr>
            <w:r w:rsidRPr="002832E3">
              <w:rPr>
                <w:b/>
              </w:rPr>
              <w:t xml:space="preserve">FLIP CHART </w:t>
            </w:r>
            <w:r w:rsidR="0044712D">
              <w:rPr>
                <w:b/>
              </w:rPr>
              <w:t>(</w:t>
            </w:r>
            <w:r w:rsidRPr="002832E3">
              <w:rPr>
                <w:b/>
              </w:rPr>
              <w:t>STAND ONLY</w:t>
            </w:r>
            <w:r w:rsidR="0044712D">
              <w:rPr>
                <w:b/>
              </w:rPr>
              <w:t>) or LECTURN</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r w:rsidR="00025FF1" w:rsidRPr="002832E3" w14:paraId="0297EEB0" w14:textId="77777777" w:rsidTr="00FE238C">
        <w:tc>
          <w:tcPr>
            <w:tcW w:w="3315" w:type="dxa"/>
          </w:tcPr>
          <w:p w14:paraId="47EB44AC" w14:textId="4D151148" w:rsidR="00025FF1" w:rsidRDefault="00025FF1" w:rsidP="00025FF1">
            <w:pPr>
              <w:rPr>
                <w:b/>
              </w:rPr>
            </w:pPr>
            <w:r>
              <w:rPr>
                <w:b/>
              </w:rPr>
              <w:t xml:space="preserve">ROOM SET/CLEAR </w:t>
            </w:r>
            <w:r w:rsidRPr="00B32F80">
              <w:rPr>
                <w:sz w:val="18"/>
                <w:szCs w:val="18"/>
              </w:rPr>
              <w:t>( required if more than 100 chairs are needed)</w:t>
            </w:r>
          </w:p>
        </w:tc>
        <w:tc>
          <w:tcPr>
            <w:tcW w:w="2747" w:type="dxa"/>
          </w:tcPr>
          <w:p w14:paraId="27B646D7" w14:textId="3C44DD6F" w:rsidR="00025FF1" w:rsidRDefault="00025FF1" w:rsidP="00025FF1">
            <w:pPr>
              <w:rPr>
                <w:b/>
                <w:color w:val="002060"/>
              </w:rPr>
            </w:pPr>
            <w:r>
              <w:rPr>
                <w:b/>
                <w:color w:val="002060"/>
              </w:rPr>
              <w:t>£50</w:t>
            </w:r>
          </w:p>
        </w:tc>
        <w:tc>
          <w:tcPr>
            <w:tcW w:w="1577" w:type="dxa"/>
          </w:tcPr>
          <w:p w14:paraId="16C85D1B" w14:textId="38EFC2D7" w:rsidR="00025FF1" w:rsidRDefault="00025FF1" w:rsidP="00025FF1">
            <w:pPr>
              <w:rPr>
                <w:b/>
                <w:color w:val="002060"/>
              </w:rPr>
            </w:pPr>
            <w:r>
              <w:rPr>
                <w:b/>
                <w:color w:val="002060"/>
              </w:rPr>
              <w:t>PER SESSION</w:t>
            </w:r>
          </w:p>
        </w:tc>
        <w:tc>
          <w:tcPr>
            <w:tcW w:w="1171" w:type="dxa"/>
          </w:tcPr>
          <w:p w14:paraId="1FA894BA" w14:textId="77777777" w:rsidR="00025FF1" w:rsidRPr="002832E3" w:rsidRDefault="00025FF1" w:rsidP="00025FF1"/>
        </w:tc>
        <w:tc>
          <w:tcPr>
            <w:tcW w:w="996" w:type="dxa"/>
          </w:tcPr>
          <w:p w14:paraId="215E54BA" w14:textId="77777777" w:rsidR="00025FF1" w:rsidRPr="002832E3" w:rsidRDefault="00025FF1" w:rsidP="00025FF1"/>
        </w:tc>
        <w:tc>
          <w:tcPr>
            <w:tcW w:w="897" w:type="dxa"/>
          </w:tcPr>
          <w:p w14:paraId="3AE51D0A" w14:textId="77777777" w:rsidR="00025FF1" w:rsidRPr="002832E3" w:rsidRDefault="00025FF1" w:rsidP="00025FF1"/>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04"/>
      </w:tblGrid>
      <w:tr w:rsidR="00F13B87" w:rsidRPr="00C91EF2" w14:paraId="69D1B8C4" w14:textId="77777777" w:rsidTr="0044712D">
        <w:tc>
          <w:tcPr>
            <w:tcW w:w="567" w:type="dxa"/>
          </w:tcPr>
          <w:p w14:paraId="2C678032" w14:textId="77777777" w:rsidR="00C95FCC" w:rsidRPr="0044712D" w:rsidRDefault="00C95FCC" w:rsidP="00C95FCC">
            <w:pPr>
              <w:contextualSpacing/>
              <w:jc w:val="right"/>
              <w:rPr>
                <w:b/>
                <w:color w:val="365F91" w:themeColor="accent1" w:themeShade="BF"/>
                <w:sz w:val="20"/>
                <w:szCs w:val="20"/>
              </w:rPr>
            </w:pPr>
            <w:r w:rsidRPr="0044712D">
              <w:rPr>
                <w:b/>
                <w:color w:val="365F91" w:themeColor="accent1" w:themeShade="BF"/>
                <w:sz w:val="20"/>
                <w:szCs w:val="20"/>
              </w:rPr>
              <w:t>*</w:t>
            </w:r>
          </w:p>
          <w:p w14:paraId="14D64DA4" w14:textId="77777777" w:rsidR="00025FF1" w:rsidRPr="0044712D" w:rsidRDefault="00025FF1" w:rsidP="00C95FCC">
            <w:pPr>
              <w:contextualSpacing/>
              <w:jc w:val="right"/>
              <w:rPr>
                <w:b/>
                <w:color w:val="365F91" w:themeColor="accent1" w:themeShade="BF"/>
                <w:sz w:val="20"/>
                <w:szCs w:val="20"/>
              </w:rPr>
            </w:pPr>
          </w:p>
          <w:p w14:paraId="3C169D9D" w14:textId="7E56DA05" w:rsidR="00F13B87" w:rsidRPr="0044712D" w:rsidRDefault="00F13B87" w:rsidP="0044712D">
            <w:pPr>
              <w:contextualSpacing/>
              <w:jc w:val="right"/>
              <w:rPr>
                <w:b/>
                <w:color w:val="365F91" w:themeColor="accent1" w:themeShade="BF"/>
                <w:sz w:val="16"/>
                <w:szCs w:val="16"/>
              </w:rPr>
            </w:pPr>
            <w:r w:rsidRPr="0044712D">
              <w:rPr>
                <w:b/>
                <w:color w:val="365F91" w:themeColor="accent1" w:themeShade="BF"/>
                <w:sz w:val="20"/>
                <w:szCs w:val="20"/>
              </w:rPr>
              <w:t>**</w:t>
            </w:r>
            <w:r w:rsidR="0044712D" w:rsidRPr="00403CAD">
              <w:rPr>
                <w:b/>
                <w:color w:val="365F91" w:themeColor="accent1" w:themeShade="BF"/>
                <w:sz w:val="16"/>
                <w:szCs w:val="16"/>
              </w:rPr>
              <w:t xml:space="preserve"> </w:t>
            </w:r>
          </w:p>
        </w:tc>
        <w:tc>
          <w:tcPr>
            <w:tcW w:w="10104" w:type="dxa"/>
          </w:tcPr>
          <w:p w14:paraId="531C56DA" w14:textId="77777777" w:rsidR="00025FF1" w:rsidRPr="0044712D" w:rsidRDefault="00C95FCC" w:rsidP="00C95FCC">
            <w:pPr>
              <w:contextualSpacing/>
              <w:rPr>
                <w:b/>
                <w:color w:val="365F91" w:themeColor="accent1" w:themeShade="BF"/>
                <w:sz w:val="20"/>
                <w:szCs w:val="20"/>
              </w:rPr>
            </w:pPr>
            <w:r w:rsidRPr="0044712D">
              <w:rPr>
                <w:b/>
                <w:color w:val="365F91" w:themeColor="accent1" w:themeShade="BF"/>
                <w:sz w:val="20"/>
                <w:szCs w:val="20"/>
              </w:rPr>
              <w:t xml:space="preserve">Bookings made out with normal opening hours will be charged at Peak/Commercial rates. </w:t>
            </w:r>
            <w:r w:rsidR="00025FF1" w:rsidRPr="0044712D">
              <w:rPr>
                <w:b/>
                <w:color w:val="365F91" w:themeColor="accent1" w:themeShade="BF"/>
                <w:sz w:val="20"/>
                <w:szCs w:val="20"/>
              </w:rPr>
              <w:t>Normal operating hours are 9am – 10pm Monday to Friday and 9am – 5pm Saturday and Sunday.</w:t>
            </w:r>
          </w:p>
          <w:p w14:paraId="61D95654" w14:textId="707BBDE3" w:rsidR="00461449" w:rsidRPr="00403CAD" w:rsidRDefault="00917BDD" w:rsidP="0044712D">
            <w:pPr>
              <w:contextualSpacing/>
              <w:rPr>
                <w:b/>
                <w:color w:val="365F91" w:themeColor="accent1" w:themeShade="BF"/>
                <w:sz w:val="16"/>
                <w:szCs w:val="16"/>
              </w:rPr>
            </w:pPr>
            <w:r w:rsidRPr="0044712D">
              <w:rPr>
                <w:b/>
                <w:color w:val="365F91" w:themeColor="accent1" w:themeShade="BF"/>
                <w:sz w:val="20"/>
                <w:szCs w:val="20"/>
              </w:rPr>
              <w:t xml:space="preserve"> </w:t>
            </w:r>
            <w:r w:rsidR="00F13B87" w:rsidRPr="0044712D">
              <w:rPr>
                <w:b/>
                <w:color w:val="365F91" w:themeColor="accent1" w:themeShade="BF"/>
                <w:sz w:val="20"/>
                <w:szCs w:val="20"/>
              </w:rPr>
              <w:t>A cleaning charge may be levied if the condition of the hall or lounge is considered to be unsatisfactory.</w:t>
            </w:r>
          </w:p>
        </w:tc>
      </w:tr>
    </w:tbl>
    <w:p w14:paraId="2DAA38C1" w14:textId="77777777" w:rsidR="00F13B87" w:rsidRDefault="00F13B87" w:rsidP="00403CAD">
      <w:pPr>
        <w:pStyle w:val="Footer"/>
        <w:spacing w:line="276" w:lineRule="auto"/>
        <w:rPr>
          <w:color w:val="365F91" w:themeColor="accent1" w:themeShade="BF"/>
          <w:sz w:val="8"/>
        </w:rPr>
      </w:pPr>
    </w:p>
    <w:p w14:paraId="5630B1A3" w14:textId="77777777" w:rsidR="0044712D" w:rsidRDefault="0044712D" w:rsidP="00403CAD">
      <w:pPr>
        <w:pStyle w:val="Footer"/>
        <w:spacing w:line="276" w:lineRule="auto"/>
        <w:rPr>
          <w:color w:val="365F91" w:themeColor="accent1" w:themeShade="BF"/>
          <w:sz w:val="8"/>
        </w:rPr>
      </w:pPr>
    </w:p>
    <w:p w14:paraId="251BA3F1" w14:textId="061E7ADD" w:rsidR="0044712D" w:rsidRDefault="0044712D" w:rsidP="00403CAD">
      <w:pPr>
        <w:pStyle w:val="Footer"/>
        <w:spacing w:line="276" w:lineRule="auto"/>
        <w:rPr>
          <w:color w:val="365F91" w:themeColor="accent1" w:themeShade="BF"/>
          <w:sz w:val="8"/>
        </w:rPr>
      </w:pPr>
      <w:r>
        <w:rPr>
          <w:b/>
          <w:color w:val="365F91" w:themeColor="accent1" w:themeShade="BF"/>
          <w:sz w:val="16"/>
          <w:szCs w:val="16"/>
        </w:rPr>
        <w:t xml:space="preserve">      </w:t>
      </w:r>
      <w:r w:rsidRPr="00403CAD">
        <w:rPr>
          <w:b/>
          <w:color w:val="365F91" w:themeColor="accent1" w:themeShade="BF"/>
          <w:sz w:val="16"/>
          <w:szCs w:val="16"/>
        </w:rPr>
        <w:t>Office Use Only</w:t>
      </w:r>
    </w:p>
    <w:p w14:paraId="306D1358" w14:textId="77777777" w:rsidR="0044712D" w:rsidRPr="00143306" w:rsidRDefault="0044712D"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917BDD">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917BDD">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917BDD">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2FC4D261" w14:textId="77777777" w:rsidR="0084405E" w:rsidRPr="003A79CC" w:rsidRDefault="0084405E" w:rsidP="0084405E">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568AF5BA"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12E4D28C"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r w:rsidR="00025FF1" w:rsidRPr="007C752C">
        <w:rPr>
          <w:b/>
          <w:color w:val="FF0000"/>
          <w:sz w:val="20"/>
          <w:szCs w:val="20"/>
        </w:rPr>
        <w:t>Cheques MUST be made payable to NCHA, not Bettridge Centre.</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A22100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w:t>
      </w:r>
      <w:r w:rsidR="00917BDD">
        <w:rPr>
          <w:color w:val="365F91" w:themeColor="accent1" w:themeShade="BF"/>
          <w:sz w:val="18"/>
        </w:rPr>
        <w:t>e at cost. The decision of the c</w:t>
      </w:r>
      <w:r w:rsidRPr="005C32AD">
        <w:rPr>
          <w:color w:val="365F91" w:themeColor="accent1" w:themeShade="BF"/>
          <w:sz w:val="18"/>
        </w:rPr>
        <w:t>entre in this regard is final.</w:t>
      </w:r>
    </w:p>
    <w:p w14:paraId="122AC557" w14:textId="74FB1779"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w:t>
      </w:r>
      <w:r w:rsidR="00917BDD">
        <w:rPr>
          <w:color w:val="365F91" w:themeColor="accent1" w:themeShade="BF"/>
          <w:sz w:val="18"/>
        </w:rPr>
        <w:t>c</w:t>
      </w:r>
      <w:r w:rsidRPr="005C32AD">
        <w:rPr>
          <w:color w:val="365F91" w:themeColor="accent1" w:themeShade="BF"/>
          <w:sz w:val="18"/>
        </w:rPr>
        <w:t xml:space="preserve">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17AB4B3C" w14:textId="23AAA85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917BDD">
        <w:rPr>
          <w:b/>
          <w:color w:val="1F497D" w:themeColor="text2"/>
          <w:sz w:val="18"/>
        </w:rPr>
        <w:t>and the required deposit</w:t>
      </w:r>
      <w:r w:rsidRPr="005C32AD">
        <w:rPr>
          <w:color w:val="365F91" w:themeColor="accent1" w:themeShade="BF"/>
          <w:sz w:val="18"/>
        </w:rPr>
        <w:t>. A dep</w:t>
      </w:r>
      <w:r w:rsidR="00917BDD">
        <w:rPr>
          <w:color w:val="365F91" w:themeColor="accent1" w:themeShade="BF"/>
          <w:sz w:val="18"/>
        </w:rPr>
        <w:t>osit of 50% is required for non-</w:t>
      </w:r>
      <w:r w:rsidRPr="005C32AD">
        <w:rPr>
          <w:color w:val="365F91" w:themeColor="accent1" w:themeShade="BF"/>
          <w:sz w:val="18"/>
        </w:rPr>
        <w:t>regular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2CA82D42"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4ADCF6BF" w14:textId="6FCB60AB"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Bookings must include time for set up/ tidy up. Generally, the kitchen is an open area which can be used by any group with a booking; however, if a user pays for exclusive use of the kitchen, then it will be una</w:t>
      </w:r>
      <w:r w:rsidR="00917BDD">
        <w:rPr>
          <w:color w:val="365F91" w:themeColor="accent1" w:themeShade="BF"/>
          <w:sz w:val="18"/>
        </w:rPr>
        <w:t>vailable to other users of the c</w:t>
      </w:r>
      <w:r w:rsidRPr="005C32AD">
        <w:rPr>
          <w:color w:val="365F91" w:themeColor="accent1" w:themeShade="BF"/>
          <w:sz w:val="18"/>
        </w:rPr>
        <w:t>entre for that period.</w:t>
      </w:r>
    </w:p>
    <w:p w14:paraId="357855A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5A632494" w14:textId="413BD8A4"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hirer must accept responsibility for any damage caused to the venue by the hirer or the hirer’s guests. Damage to the </w:t>
      </w:r>
      <w:r w:rsidR="00917BDD">
        <w:rPr>
          <w:color w:val="365F91" w:themeColor="accent1" w:themeShade="BF"/>
          <w:sz w:val="18"/>
        </w:rPr>
        <w:t>c</w:t>
      </w:r>
      <w:r w:rsidRPr="005C32AD">
        <w:rPr>
          <w:color w:val="365F91" w:themeColor="accent1" w:themeShade="BF"/>
          <w:sz w:val="18"/>
        </w:rPr>
        <w:t>entre or to equipment caused by unauthorised use will result in the hirer named on Page 1 being liable to pay such bills as is required to replace, repair or renew any and all damaged equipment.</w:t>
      </w:r>
    </w:p>
    <w:p w14:paraId="287F2B57" w14:textId="350B4B52" w:rsidR="00F13B87" w:rsidRPr="005C32AD" w:rsidRDefault="00917BDD" w:rsidP="00424161">
      <w:pPr>
        <w:pStyle w:val="ListParagraph"/>
        <w:numPr>
          <w:ilvl w:val="0"/>
          <w:numId w:val="3"/>
        </w:numPr>
        <w:spacing w:line="240" w:lineRule="auto"/>
        <w:ind w:left="567" w:right="141"/>
        <w:rPr>
          <w:color w:val="365F91" w:themeColor="accent1" w:themeShade="BF"/>
          <w:sz w:val="18"/>
        </w:rPr>
      </w:pPr>
      <w:r>
        <w:rPr>
          <w:color w:val="365F91" w:themeColor="accent1" w:themeShade="BF"/>
          <w:sz w:val="18"/>
        </w:rPr>
        <w:t>Any organisation or</w:t>
      </w:r>
      <w:r w:rsidR="00F13B87" w:rsidRPr="005C32AD">
        <w:rPr>
          <w:color w:val="365F91" w:themeColor="accent1" w:themeShade="BF"/>
          <w:sz w:val="18"/>
        </w:rPr>
        <w:t xml:space="preserve"> group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F3DD2F0"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00C5184F">
        <w:rPr>
          <w:color w:val="365F91" w:themeColor="accent1" w:themeShade="BF"/>
          <w:sz w:val="20"/>
        </w:rPr>
        <w:t xml:space="preserve"> people.</w:t>
      </w:r>
      <w:proofErr w:type="gramEnd"/>
      <w:r w:rsidR="00C5184F">
        <w:rPr>
          <w:color w:val="365F91" w:themeColor="accent1" w:themeShade="BF"/>
          <w:sz w:val="20"/>
        </w:rPr>
        <w:tab/>
      </w:r>
      <w:r w:rsidR="00C5184F">
        <w:rPr>
          <w:color w:val="365F91" w:themeColor="accent1" w:themeShade="BF"/>
          <w:sz w:val="20"/>
        </w:rPr>
        <w:tab/>
      </w:r>
      <w:r w:rsidR="00C5184F">
        <w:rPr>
          <w:color w:val="365F91" w:themeColor="accent1" w:themeShade="BF"/>
          <w:sz w:val="20"/>
        </w:rPr>
        <w:tab/>
        <w:t>Small hall – 10</w:t>
      </w:r>
      <w:r w:rsidRPr="005C32AD">
        <w:rPr>
          <w:color w:val="365F91" w:themeColor="accent1" w:themeShade="BF"/>
          <w:sz w:val="20"/>
        </w:rPr>
        <w:t>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31013DB3"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All Electrical appli</w:t>
      </w:r>
      <w:r w:rsidR="00917BDD">
        <w:rPr>
          <w:color w:val="365F91" w:themeColor="accent1" w:themeShade="BF"/>
          <w:sz w:val="18"/>
        </w:rPr>
        <w:t>ances and cables being used in c</w:t>
      </w:r>
      <w:r w:rsidRPr="005C32AD">
        <w:rPr>
          <w:color w:val="365F91" w:themeColor="accent1" w:themeShade="BF"/>
          <w:sz w:val="18"/>
        </w:rPr>
        <w:t xml:space="preserve">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 xml:space="preserve">be used in </w:t>
      </w:r>
      <w:r w:rsidR="00917BDD">
        <w:rPr>
          <w:color w:val="365F91" w:themeColor="accent1" w:themeShade="BF"/>
          <w:sz w:val="18"/>
        </w:rPr>
        <w:t>the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5FF1"/>
    <w:rsid w:val="00143306"/>
    <w:rsid w:val="001645C4"/>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4712D"/>
    <w:rsid w:val="00461449"/>
    <w:rsid w:val="0052026D"/>
    <w:rsid w:val="00576954"/>
    <w:rsid w:val="005A2F5E"/>
    <w:rsid w:val="005A3BFA"/>
    <w:rsid w:val="005C32AD"/>
    <w:rsid w:val="005D41DB"/>
    <w:rsid w:val="005F2AEA"/>
    <w:rsid w:val="005F73E8"/>
    <w:rsid w:val="00600D41"/>
    <w:rsid w:val="00616206"/>
    <w:rsid w:val="00647C23"/>
    <w:rsid w:val="00664EB0"/>
    <w:rsid w:val="00730D13"/>
    <w:rsid w:val="00815F7D"/>
    <w:rsid w:val="00817189"/>
    <w:rsid w:val="008216F8"/>
    <w:rsid w:val="0084405E"/>
    <w:rsid w:val="008A62C0"/>
    <w:rsid w:val="008F28FB"/>
    <w:rsid w:val="00913404"/>
    <w:rsid w:val="00917BDD"/>
    <w:rsid w:val="00931295"/>
    <w:rsid w:val="00967243"/>
    <w:rsid w:val="009E3EEC"/>
    <w:rsid w:val="009F4593"/>
    <w:rsid w:val="00A06D83"/>
    <w:rsid w:val="00A530D9"/>
    <w:rsid w:val="00A614A2"/>
    <w:rsid w:val="00AC1F77"/>
    <w:rsid w:val="00AC1FEE"/>
    <w:rsid w:val="00AC3838"/>
    <w:rsid w:val="00B4225C"/>
    <w:rsid w:val="00B564D6"/>
    <w:rsid w:val="00B60E72"/>
    <w:rsid w:val="00B67ED9"/>
    <w:rsid w:val="00BE6ABF"/>
    <w:rsid w:val="00C018FE"/>
    <w:rsid w:val="00C5184F"/>
    <w:rsid w:val="00C67569"/>
    <w:rsid w:val="00C91EF2"/>
    <w:rsid w:val="00C95FCC"/>
    <w:rsid w:val="00CC378D"/>
    <w:rsid w:val="00CF3E90"/>
    <w:rsid w:val="00D32C56"/>
    <w:rsid w:val="00D5290A"/>
    <w:rsid w:val="00DA4010"/>
    <w:rsid w:val="00DB34A6"/>
    <w:rsid w:val="00DB41C7"/>
    <w:rsid w:val="00E279E8"/>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71B4-036A-4876-8C17-DCA21345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2019-01-25T14:28:00Z</cp:lastPrinted>
  <dcterms:created xsi:type="dcterms:W3CDTF">2021-03-26T17:24:00Z</dcterms:created>
  <dcterms:modified xsi:type="dcterms:W3CDTF">2021-03-26T17:24:00Z</dcterms:modified>
</cp:coreProperties>
</file>